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418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42"/>
        </w:rPr>
        <w:t>TC-C35US 3LRA-4</w:t>
      </w:r>
    </w:p>
    <w:p>
      <w:pPr>
        <w:autoSpaceDN w:val="0"/>
        <w:autoSpaceDE w:val="0"/>
        <w:widowControl/>
        <w:spacing w:line="240" w:lineRule="auto" w:before="15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36"/>
        </w:rPr>
        <w:t>5MP Fixed Color Maker Bullet Camera</w:t>
      </w:r>
    </w:p>
    <w:p>
      <w:pPr>
        <w:autoSpaceDN w:val="0"/>
        <w:autoSpaceDE w:val="0"/>
        <w:widowControl/>
        <w:spacing w:line="240" w:lineRule="auto" w:before="1994" w:after="0"/>
        <w:ind w:left="0" w:right="256" w:firstLine="0"/>
        <w:jc w:val="right"/>
      </w:pPr>
      <w:r>
        <w:rPr>
          <w:rFonts w:ascii="Microsoft YaHei" w:hAnsi="Microsoft YaHei" w:eastAsia="Microsoft YaHei"/>
          <w:b/>
          <w:i w:val="0"/>
          <w:color w:val="000000"/>
          <w:sz w:val="39"/>
        </w:rPr>
        <w:t>Lite Series</w:t>
      </w:r>
    </w:p>
    <w:p>
      <w:pPr>
        <w:autoSpaceDN w:val="0"/>
        <w:autoSpaceDE w:val="0"/>
        <w:widowControl/>
        <w:spacing w:line="240" w:lineRule="auto" w:before="192" w:after="0"/>
        <w:ind w:left="996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4715510" cy="31432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15510" cy="3143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54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>KEY FEATURES</w:t>
      </w:r>
    </w:p>
    <w:p>
      <w:pPr>
        <w:autoSpaceDN w:val="0"/>
        <w:autoSpaceDE w:val="0"/>
        <w:widowControl/>
        <w:spacing w:line="238" w:lineRule="auto" w:before="204" w:after="0"/>
        <w:ind w:left="168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 xml:space="preserve">• </w:t>
      </w: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>Metal housing</w:t>
      </w:r>
    </w:p>
    <w:p>
      <w:pPr>
        <w:autoSpaceDN w:val="0"/>
        <w:autoSpaceDE w:val="0"/>
        <w:widowControl/>
        <w:spacing w:line="238" w:lineRule="auto" w:before="266" w:after="0"/>
        <w:ind w:left="168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 xml:space="preserve">• </w:t>
      </w: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>Up to 5MP,3072×1728@30fps</w:t>
      </w:r>
    </w:p>
    <w:p>
      <w:pPr>
        <w:autoSpaceDN w:val="0"/>
        <w:autoSpaceDE w:val="0"/>
        <w:widowControl/>
        <w:spacing w:line="238" w:lineRule="auto" w:before="266" w:after="0"/>
        <w:ind w:left="168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 xml:space="preserve">• </w:t>
      </w: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>S+265/H.265/H.264B/H.264M/H.264H</w:t>
      </w:r>
    </w:p>
    <w:p>
      <w:pPr>
        <w:autoSpaceDN w:val="0"/>
        <w:autoSpaceDE w:val="0"/>
        <w:widowControl/>
        <w:spacing w:line="238" w:lineRule="auto" w:before="266" w:after="0"/>
        <w:ind w:left="168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 xml:space="preserve">• </w:t>
      </w: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>Color:0.002Lux@(F1.6,AGC ON),B/W:0Lux with IR</w:t>
      </w:r>
    </w:p>
    <w:p>
      <w:pPr>
        <w:autoSpaceDN w:val="0"/>
        <w:autoSpaceDE w:val="0"/>
        <w:widowControl/>
        <w:spacing w:line="240" w:lineRule="auto" w:before="266" w:after="0"/>
        <w:ind w:left="168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 xml:space="preserve">• </w:t>
      </w: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>IR range up to 80m</w:t>
      </w:r>
    </w:p>
    <w:p>
      <w:pPr>
        <w:autoSpaceDN w:val="0"/>
        <w:autoSpaceDE w:val="0"/>
        <w:widowControl/>
        <w:spacing w:line="240" w:lineRule="auto" w:before="264" w:after="0"/>
        <w:ind w:left="168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 xml:space="preserve">• </w:t>
      </w: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>1×Built-in Mic</w:t>
      </w:r>
    </w:p>
    <w:p>
      <w:pPr>
        <w:autoSpaceDN w:val="0"/>
        <w:autoSpaceDE w:val="0"/>
        <w:widowControl/>
        <w:spacing w:line="240" w:lineRule="auto" w:before="264" w:after="0"/>
        <w:ind w:left="168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 xml:space="preserve">• </w:t>
      </w: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>Support microSD/microSDHC/microSDXC card,up to 512GB</w:t>
      </w:r>
    </w:p>
    <w:p>
      <w:pPr>
        <w:autoSpaceDN w:val="0"/>
        <w:autoSpaceDE w:val="0"/>
        <w:widowControl/>
        <w:spacing w:line="240" w:lineRule="auto" w:before="264" w:after="0"/>
        <w:ind w:left="168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 xml:space="preserve">• </w:t>
      </w: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>Support human/vehicle classification</w:t>
      </w:r>
    </w:p>
    <w:p>
      <w:pPr>
        <w:autoSpaceDN w:val="0"/>
        <w:autoSpaceDE w:val="0"/>
        <w:widowControl/>
        <w:spacing w:line="240" w:lineRule="auto" w:before="264" w:after="0"/>
        <w:ind w:left="168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 xml:space="preserve">• </w:t>
      </w: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>Operating conditions -35℃~65℃(-31℉~149℉), ≤95%RH</w:t>
      </w:r>
    </w:p>
    <w:p>
      <w:pPr>
        <w:autoSpaceDN w:val="0"/>
        <w:autoSpaceDE w:val="0"/>
        <w:widowControl/>
        <w:spacing w:line="240" w:lineRule="auto" w:before="264" w:after="0"/>
        <w:ind w:left="168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 xml:space="preserve">• </w:t>
      </w: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>DC12V±25%,Max. 8W, PoE:IEEE 802.3af,Max. 9W</w:t>
      </w:r>
    </w:p>
    <w:p>
      <w:pPr>
        <w:sectPr>
          <w:pgSz w:w="11906" w:h="16838"/>
          <w:pgMar w:top="638" w:right="1440" w:bottom="708" w:left="124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38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1018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 xml:space="preserve">• </w:t>
      </w: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>IP67</w:t>
      </w:r>
    </w:p>
    <w:p>
      <w:pPr>
        <w:autoSpaceDN w:val="0"/>
        <w:autoSpaceDE w:val="0"/>
        <w:widowControl/>
        <w:spacing w:line="240" w:lineRule="auto" w:before="482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058659" cy="59943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058659" cy="5994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92" w:after="48"/>
        <w:ind w:left="866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>SPECIFICATIONS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858.0000000000001" w:type="dxa"/>
      </w:tblPr>
      <w:tblGrid>
        <w:gridCol w:w="5568"/>
        <w:gridCol w:w="5568"/>
      </w:tblGrid>
      <w:tr>
        <w:trPr>
          <w:trHeight w:hRule="exact" w:val="546"/>
        </w:trPr>
        <w:tc>
          <w:tcPr>
            <w:tcW w:type="dxa" w:w="2354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6"/>
              </w:rPr>
              <w:t xml:space="preserve">Camera </w:t>
            </w:r>
          </w:p>
        </w:tc>
        <w:tc>
          <w:tcPr>
            <w:tcW w:type="dxa" w:w="7048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Image Sensor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1/2.7"CMOS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Min. Illumination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Color:0.002Lux@(F1.6,AGC ON),B/W:0Lux with IR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Shutter Time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1s~1/100000s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Day&amp;Night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IR-cut filter with auto switch (ICR)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Smart IR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Yes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WDR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120dB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S/N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&gt;39dB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Angle Adjustment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0~360°(P); 0~90°(T); 0~360°(R)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858.0000000000001" w:type="dxa"/>
      </w:tblPr>
      <w:tblGrid>
        <w:gridCol w:w="5568"/>
        <w:gridCol w:w="5568"/>
      </w:tblGrid>
      <w:tr>
        <w:trPr>
          <w:trHeight w:hRule="exact" w:val="556"/>
        </w:trPr>
        <w:tc>
          <w:tcPr>
            <w:tcW w:type="dxa" w:w="2354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6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6"/>
              </w:rPr>
              <w:t xml:space="preserve">Lens </w:t>
            </w:r>
          </w:p>
        </w:tc>
        <w:tc>
          <w:tcPr>
            <w:tcW w:type="dxa" w:w="7048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Lens Type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Fixed focal lens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Focal Length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4mm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Lens Mount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M12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Aperture Range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F1.6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Aperture Type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Fixed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Field of View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91°(H); 46.4°(V); 107°(D)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866.0" w:type="dxa"/>
      </w:tblPr>
      <w:tblGrid>
        <w:gridCol w:w="5568"/>
        <w:gridCol w:w="5568"/>
      </w:tblGrid>
      <w:tr>
        <w:trPr>
          <w:trHeight w:hRule="exact" w:val="922"/>
        </w:trPr>
        <w:tc>
          <w:tcPr>
            <w:tcW w:type="dxa" w:w="2346"/>
            <w:tcBorders/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1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DORI Distance </w:t>
            </w:r>
          </w:p>
        </w:tc>
        <w:tc>
          <w:tcPr>
            <w:tcW w:type="dxa" w:w="7040"/>
            <w:tcBorders/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64" w:after="0"/>
              <w:ind w:left="76" w:right="576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Detect:80m </w:t>
            </w:r>
            <w: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Observe:31.5m </w:t>
            </w:r>
            <w: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>Recognize:16m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858.0000000000001" w:type="dxa"/>
      </w:tblPr>
      <w:tblGrid>
        <w:gridCol w:w="11136"/>
      </w:tblGrid>
      <w:tr>
        <w:trPr>
          <w:trHeight w:hRule="exact" w:val="532"/>
        </w:trPr>
        <w:tc>
          <w:tcPr>
            <w:tcW w:type="dxa" w:w="9402"/>
            <w:tcBorders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42" w:after="0"/>
              <w:ind w:left="0" w:right="6034" w:firstLine="0"/>
              <w:jc w:val="righ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Identify:8m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858.0000000000001" w:type="dxa"/>
      </w:tblPr>
      <w:tblGrid>
        <w:gridCol w:w="5568"/>
        <w:gridCol w:w="5568"/>
      </w:tblGrid>
      <w:tr>
        <w:trPr>
          <w:trHeight w:hRule="exact" w:val="556"/>
        </w:trPr>
        <w:tc>
          <w:tcPr>
            <w:tcW w:type="dxa" w:w="2354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6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6"/>
              </w:rPr>
              <w:t xml:space="preserve">Illuminator </w:t>
            </w:r>
          </w:p>
        </w:tc>
        <w:tc>
          <w:tcPr>
            <w:tcW w:type="dxa" w:w="7048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IR LEDs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4 </w:t>
            </w:r>
          </w:p>
        </w:tc>
      </w:tr>
      <w:tr>
        <w:trPr>
          <w:trHeight w:hRule="exact" w:val="53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IR Distance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Up to 80m 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906" w:h="16838"/>
          <w:pgMar w:top="560" w:right="376" w:bottom="780" w:left="39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42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711"/>
        <w:gridCol w:w="4711"/>
      </w:tblGrid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Wavelength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850nm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White LEDs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4 </w:t>
            </w:r>
          </w:p>
        </w:tc>
      </w:tr>
      <w:tr>
        <w:trPr>
          <w:trHeight w:hRule="exact" w:val="552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Whitelight Distance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15m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711"/>
        <w:gridCol w:w="4711"/>
      </w:tblGrid>
      <w:tr>
        <w:trPr>
          <w:trHeight w:hRule="exact" w:val="554"/>
        </w:trPr>
        <w:tc>
          <w:tcPr>
            <w:tcW w:type="dxa" w:w="2354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6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6"/>
              </w:rPr>
              <w:t xml:space="preserve">Compression Standard </w:t>
            </w:r>
          </w:p>
        </w:tc>
        <w:tc>
          <w:tcPr>
            <w:tcW w:type="dxa" w:w="7048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Video Compression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S+265/H.265/H.264B/H.264M/H.264H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Video Bit Rate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32k~6Mbps </w:t>
            </w:r>
          </w:p>
        </w:tc>
      </w:tr>
      <w:tr>
        <w:trPr>
          <w:trHeight w:hRule="exact" w:val="552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Audio Compression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G.711A/G.711U/ADPCM_D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8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Audio Sampling Rate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8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8kHz/32kHz/48kHz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711"/>
        <w:gridCol w:w="4711"/>
      </w:tblGrid>
      <w:tr>
        <w:trPr>
          <w:trHeight w:hRule="exact" w:val="556"/>
        </w:trPr>
        <w:tc>
          <w:tcPr>
            <w:tcW w:type="dxa" w:w="2354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6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6"/>
              </w:rPr>
              <w:t xml:space="preserve">Image </w:t>
            </w:r>
          </w:p>
        </w:tc>
        <w:tc>
          <w:tcPr>
            <w:tcW w:type="dxa" w:w="7048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Max. Resolution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5MP,3072×1728@30fps </w:t>
            </w:r>
          </w:p>
        </w:tc>
      </w:tr>
      <w:tr>
        <w:trPr>
          <w:trHeight w:hRule="exact" w:val="8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Main Stream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6" w:lineRule="auto" w:before="56" w:after="0"/>
              <w:ind w:left="76" w:right="144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PAL:25fps(3072×1728, 2688×1520, 2560×1440, 2304×1296, 1920×1080, 1280×720)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NTSC:30fps(3072×1728, 2688×1520, 2560×1440, 2304×1296, 1920×1080, 1280×720) </w:t>
            </w:r>
          </w:p>
        </w:tc>
      </w:tr>
      <w:tr>
        <w:trPr>
          <w:trHeight w:hRule="exact" w:val="8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0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Sub Stream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3" w:lineRule="auto" w:before="56" w:after="0"/>
              <w:ind w:left="76" w:right="2736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PAL:25fps(704×576, 704×288, 640×360, 352×288)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NTSC:30fps(704×480, 704×240, 640×360, 352×240)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BLC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Yes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HLC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Yes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AGC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Yes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3D DNR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Yes </w:t>
            </w:r>
          </w:p>
        </w:tc>
      </w:tr>
      <w:tr>
        <w:trPr>
          <w:trHeight w:hRule="exact" w:val="8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White Balance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6" w:lineRule="auto" w:before="56" w:after="0"/>
              <w:ind w:left="76" w:right="432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Auto/Semi-Auto/Manual/Sunshine/Nature Light/Warmlight Lamp/Daylight Lamp/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Filament Lamp/Lock White Balance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ROI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8 rectangular static areas </w:t>
            </w:r>
          </w:p>
        </w:tc>
      </w:tr>
      <w:tr>
        <w:trPr>
          <w:trHeight w:hRule="exact" w:val="8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OSD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6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Overlay of additional characters in 1 regions, 1 line, with a maximum of 48 characters or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16 Chinese characters per region; 16*16/32*32/48*48/64*64/96*96; Lattice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Privacy Mask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4 black static areas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Defog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Yes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711"/>
        <w:gridCol w:w="4711"/>
      </w:tblGrid>
      <w:tr>
        <w:trPr>
          <w:trHeight w:hRule="exact" w:val="554"/>
        </w:trPr>
        <w:tc>
          <w:tcPr>
            <w:tcW w:type="dxa" w:w="2354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6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6"/>
              </w:rPr>
              <w:t xml:space="preserve">Feature </w:t>
            </w:r>
          </w:p>
        </w:tc>
        <w:tc>
          <w:tcPr>
            <w:tcW w:type="dxa" w:w="7048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General Alarm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Motion Detection; Mask Alarm </w:t>
            </w:r>
          </w:p>
        </w:tc>
      </w:tr>
      <w:tr>
        <w:trPr>
          <w:trHeight w:hRule="exact" w:val="53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Exceptions Alarm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Disk Full; Disk R/W Error; IP Address Conflict; Network Disconnection 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906" w:h="16838"/>
          <w:pgMar w:top="562" w:right="1232" w:bottom="588" w:left="125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42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711"/>
        <w:gridCol w:w="4711"/>
      </w:tblGrid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Linkage Method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Trigger Recording; Trigger Capture; Notify Surveillance Center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Video Analytics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Human/Vehicle Classification; Tripwire; Perimeter </w:t>
            </w:r>
          </w:p>
        </w:tc>
      </w:tr>
      <w:tr>
        <w:trPr>
          <w:trHeight w:hRule="exact" w:val="852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6" w:lineRule="auto" w:before="5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Rules of Behavior Analyse In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1 Scene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2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711"/>
        <w:gridCol w:w="4711"/>
      </w:tblGrid>
      <w:tr>
        <w:trPr>
          <w:trHeight w:hRule="exact" w:val="554"/>
        </w:trPr>
        <w:tc>
          <w:tcPr>
            <w:tcW w:type="dxa" w:w="2354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6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6"/>
              </w:rPr>
              <w:t xml:space="preserve">Network </w:t>
            </w:r>
          </w:p>
        </w:tc>
        <w:tc>
          <w:tcPr>
            <w:tcW w:type="dxa" w:w="7048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ANR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Yes </w:t>
            </w:r>
          </w:p>
        </w:tc>
      </w:tr>
      <w:tr>
        <w:trPr>
          <w:trHeight w:hRule="exact" w:val="8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0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Protocols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3" w:lineRule="auto" w:before="56" w:after="0"/>
              <w:ind w:left="76" w:right="288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RTSP; HTTP; HTTPS; TCP; UDP; UPnP; ICMP; SNMP v1\v2\v3; DHCP; DNS; DDNS; Easy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DDNS; NTP; TLS v1.2; QoS; IPv4; SSH; Unicast; Multicast; ARP; FTP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System Compatibility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P2P(Mutually exclusive with Profile G); ONVIF(Profile S/T/G) ; SDK; CGI; Milestone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Remote Connection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≤2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Client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Easy7 VMS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Moblie Client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EasyLive Plus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Web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IE10+; Firefox52+; Edge89+; Safari11+; Chrome57+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711"/>
        <w:gridCol w:w="4711"/>
      </w:tblGrid>
      <w:tr>
        <w:trPr>
          <w:trHeight w:hRule="exact" w:val="554"/>
        </w:trPr>
        <w:tc>
          <w:tcPr>
            <w:tcW w:type="dxa" w:w="2354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6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6"/>
              </w:rPr>
              <w:t xml:space="preserve">Interface </w:t>
            </w:r>
          </w:p>
        </w:tc>
        <w:tc>
          <w:tcPr>
            <w:tcW w:type="dxa" w:w="7048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Communication Interface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1×RJ-45 (10/100 Base-T)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Built-in Mic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1×Built-in Mic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Reset Button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Yes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On-board Storage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Support microSD/microSDHC/microSDXC card,up to 512GB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RTC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Yes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9422"/>
      </w:tblGrid>
      <w:tr>
        <w:trPr>
          <w:trHeight w:hRule="exact" w:val="554"/>
        </w:trPr>
        <w:tc>
          <w:tcPr>
            <w:tcW w:type="dxa" w:w="9402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6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6"/>
              </w:rPr>
              <w:t xml:space="preserve">General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7.999999999999972" w:type="dxa"/>
      </w:tblPr>
      <w:tblGrid>
        <w:gridCol w:w="4711"/>
        <w:gridCol w:w="4711"/>
      </w:tblGrid>
      <w:tr>
        <w:trPr>
          <w:trHeight w:hRule="exact" w:val="922"/>
        </w:trPr>
        <w:tc>
          <w:tcPr>
            <w:tcW w:type="dxa" w:w="2346"/>
            <w:tcBorders/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1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Web Client Language </w:t>
            </w:r>
          </w:p>
        </w:tc>
        <w:tc>
          <w:tcPr>
            <w:tcW w:type="dxa" w:w="7040"/>
            <w:tcBorders/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6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20 languages </w:t>
            </w:r>
            <w: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Simple Chinese/Traditional Chinese/English/Spanish/Korean/Italian/Turkish/Russian/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>Thai/French/Polish/Dutch/Hebrew/Arabic/Vietnamese/German/Ukrainian/Portuguese/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711"/>
        <w:gridCol w:w="4711"/>
      </w:tblGrid>
      <w:tr>
        <w:trPr>
          <w:trHeight w:hRule="exact" w:val="534"/>
        </w:trPr>
        <w:tc>
          <w:tcPr>
            <w:tcW w:type="dxa" w:w="2354"/>
            <w:tcBorders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/>
        </w:tc>
        <w:tc>
          <w:tcPr>
            <w:tcW w:type="dxa" w:w="7048"/>
            <w:tcBorders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2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Albanian/Greek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Operating Temperature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-35℃~65℃(-31℉~149℉)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Operating Humidity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≤95%RH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Storage Temperature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-35℃~65℃(-31℉~149℉) </w:t>
            </w:r>
          </w:p>
        </w:tc>
      </w:tr>
      <w:tr>
        <w:trPr>
          <w:trHeight w:hRule="exact" w:val="53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Storage Humidity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10%~95%RH(non-condensing) 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906" w:h="16838"/>
          <w:pgMar w:top="562" w:right="1232" w:bottom="716" w:left="125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42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711"/>
        <w:gridCol w:w="4711"/>
      </w:tblGrid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Power Supply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DC12V±25%,Max. 8W; PoE:IEEE 802.3af,Max. 9W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Protection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Surge4000V; ESD6000V; IP67 </w:t>
            </w:r>
          </w:p>
        </w:tc>
      </w:tr>
      <w:tr>
        <w:trPr>
          <w:trHeight w:hRule="exact" w:val="552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Boundary Dimensions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239(L)90(W)90(H)mm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8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Package Dimensions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8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280(L)125(W)140(H)mm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GrossWeight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1.147kg </w:t>
            </w:r>
          </w:p>
        </w:tc>
      </w:tr>
    </w:tbl>
    <w:p>
      <w:pPr>
        <w:autoSpaceDN w:val="0"/>
        <w:autoSpaceDE w:val="0"/>
        <w:widowControl/>
        <w:spacing w:line="240" w:lineRule="auto" w:before="330" w:after="0"/>
        <w:ind w:left="8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DIMENSIONS (Unit: mm) </w:t>
      </w:r>
    </w:p>
    <w:p>
      <w:pPr>
        <w:autoSpaceDN w:val="0"/>
        <w:autoSpaceDE w:val="0"/>
        <w:widowControl/>
        <w:spacing w:line="240" w:lineRule="auto" w:before="63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960109" cy="215265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60109" cy="2152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640" w:after="0"/>
        <w:ind w:left="8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Assembly diagram of Junction Box </w:t>
      </w:r>
    </w:p>
    <w:p>
      <w:pPr>
        <w:autoSpaceDN w:val="0"/>
        <w:autoSpaceDE w:val="0"/>
        <w:widowControl/>
        <w:spacing w:line="240" w:lineRule="auto" w:before="378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960109" cy="304419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60109" cy="304419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562" w:right="1232" w:bottom="1024" w:left="1252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